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C7" w:rsidRDefault="00FC2A59">
      <w:pPr>
        <w:spacing w:after="57" w:line="259" w:lineRule="auto"/>
        <w:ind w:left="3516" w:firstLine="0"/>
        <w:jc w:val="center"/>
      </w:pPr>
      <w:bookmarkStart w:id="0" w:name="_GoBack"/>
      <w:bookmarkEnd w:id="0"/>
      <w:r>
        <w:rPr>
          <w:rFonts w:ascii="Arial" w:eastAsia="Arial" w:hAnsi="Arial" w:cs="Arial"/>
          <w:sz w:val="16"/>
        </w:rPr>
        <w:t xml:space="preserve">Datum </w:t>
      </w:r>
    </w:p>
    <w:p w:rsidR="00CA1FC7" w:rsidRDefault="00FC2A59">
      <w:pPr>
        <w:spacing w:after="115" w:line="259" w:lineRule="auto"/>
        <w:ind w:left="4165" w:firstLine="0"/>
        <w:jc w:val="center"/>
      </w:pPr>
      <w:r>
        <w:t xml:space="preserve">2018-06-13 </w:t>
      </w:r>
    </w:p>
    <w:p w:rsidR="00CA1FC7" w:rsidRDefault="00FC2A59">
      <w:pPr>
        <w:tabs>
          <w:tab w:val="center" w:pos="6520"/>
          <w:tab w:val="center" w:pos="8005"/>
        </w:tabs>
        <w:spacing w:after="60" w:line="259" w:lineRule="auto"/>
        <w:ind w:left="0" w:firstLine="0"/>
        <w:jc w:val="left"/>
      </w:pPr>
      <w:r>
        <w:rPr>
          <w:rFonts w:ascii="Calibri" w:eastAsia="Calibri" w:hAnsi="Calibri" w:cs="Calibri"/>
          <w:sz w:val="22"/>
        </w:rPr>
        <w:tab/>
      </w:r>
      <w:r>
        <w:rPr>
          <w:rFonts w:ascii="Arial" w:eastAsia="Arial" w:hAnsi="Arial" w:cs="Arial"/>
          <w:sz w:val="16"/>
        </w:rPr>
        <w:t xml:space="preserve">Ert datum </w:t>
      </w:r>
      <w:r>
        <w:rPr>
          <w:rFonts w:ascii="Arial" w:eastAsia="Arial" w:hAnsi="Arial" w:cs="Arial"/>
          <w:sz w:val="16"/>
        </w:rPr>
        <w:tab/>
        <w:t xml:space="preserve">Dnr </w:t>
      </w:r>
    </w:p>
    <w:p w:rsidR="00CA1FC7" w:rsidRDefault="00FC2A59">
      <w:pPr>
        <w:tabs>
          <w:tab w:val="center" w:pos="850"/>
          <w:tab w:val="right" w:pos="9301"/>
        </w:tabs>
        <w:spacing w:after="6" w:line="259" w:lineRule="auto"/>
        <w:ind w:left="0" w:firstLine="0"/>
        <w:jc w:val="left"/>
      </w:pPr>
      <w:r>
        <w:rPr>
          <w:rFonts w:ascii="Calibri" w:eastAsia="Calibri" w:hAnsi="Calibri" w:cs="Calibri"/>
          <w:sz w:val="22"/>
        </w:rPr>
        <w:tab/>
      </w:r>
      <w:r>
        <w:t xml:space="preserve">Rättsenheten </w:t>
      </w:r>
      <w:r>
        <w:tab/>
        <w:t xml:space="preserve">EBM2017:572 </w:t>
      </w:r>
    </w:p>
    <w:p w:rsidR="00CA1FC7" w:rsidRDefault="00FC2A59">
      <w:pPr>
        <w:spacing w:after="180" w:line="237" w:lineRule="auto"/>
        <w:ind w:left="0" w:right="9236" w:firstLine="0"/>
        <w:jc w:val="left"/>
      </w:pPr>
      <w:r>
        <w:rPr>
          <w:sz w:val="26"/>
        </w:rPr>
        <w:t xml:space="preserve"> </w:t>
      </w:r>
      <w:r>
        <w:rPr>
          <w:sz w:val="25"/>
        </w:rPr>
        <w:t xml:space="preserve"> </w:t>
      </w:r>
    </w:p>
    <w:p w:rsidR="00CA1FC7" w:rsidRDefault="00FC2A59">
      <w:pPr>
        <w:spacing w:after="0" w:line="259" w:lineRule="auto"/>
        <w:ind w:left="108"/>
        <w:jc w:val="left"/>
      </w:pPr>
      <w:r>
        <w:rPr>
          <w:b/>
          <w:sz w:val="44"/>
        </w:rPr>
        <w:t xml:space="preserve">Hantering av personuppgifter i </w:t>
      </w:r>
    </w:p>
    <w:p w:rsidR="00CA1FC7" w:rsidRDefault="00FC2A59">
      <w:pPr>
        <w:spacing w:after="41" w:line="259" w:lineRule="auto"/>
        <w:ind w:left="108"/>
        <w:jc w:val="left"/>
      </w:pPr>
      <w:r>
        <w:rPr>
          <w:b/>
          <w:sz w:val="44"/>
        </w:rPr>
        <w:t xml:space="preserve">Ekobrottsmyndighetens verksamhet </w:t>
      </w:r>
    </w:p>
    <w:p w:rsidR="00CA1FC7" w:rsidRDefault="00FC2A59">
      <w:pPr>
        <w:pStyle w:val="Rubrik1"/>
        <w:ind w:left="108"/>
      </w:pPr>
      <w:r>
        <w:t xml:space="preserve">Personuppgiftsansvar </w:t>
      </w:r>
    </w:p>
    <w:p w:rsidR="00CA1FC7" w:rsidRDefault="00FC2A59">
      <w:pPr>
        <w:ind w:left="108" w:right="162"/>
      </w:pPr>
      <w:r>
        <w:t xml:space="preserve">Ekobrottsmyndigheten (org.nr. </w:t>
      </w:r>
      <w:proofErr w:type="gramStart"/>
      <w:r>
        <w:t>202100-4979</w:t>
      </w:r>
      <w:proofErr w:type="gramEnd"/>
      <w:r>
        <w:t xml:space="preserve">, telefonnummer: 010-562 90 00) är </w:t>
      </w:r>
      <w:r>
        <w:t xml:space="preserve">personuppgiftsansvarig för all behandling av personuppgifter som myndigheten utför med undantag för den behandling som Polismyndigheten utför vid myndigheten i underrättelseverksamhet för vilken Polismyndigheten är personuppgiftsansvarig. </w:t>
      </w:r>
    </w:p>
    <w:p w:rsidR="00CA1FC7" w:rsidRDefault="00FC2A59">
      <w:pPr>
        <w:spacing w:after="0" w:line="259" w:lineRule="auto"/>
        <w:ind w:left="0" w:firstLine="0"/>
        <w:jc w:val="left"/>
      </w:pPr>
      <w:r>
        <w:t xml:space="preserve"> </w:t>
      </w:r>
    </w:p>
    <w:p w:rsidR="00CA1FC7" w:rsidRDefault="00FC2A59">
      <w:pPr>
        <w:pStyle w:val="Rubrik1"/>
        <w:ind w:left="108"/>
      </w:pPr>
      <w:r>
        <w:t xml:space="preserve">Dataskyddsombud </w:t>
      </w:r>
    </w:p>
    <w:p w:rsidR="00CA1FC7" w:rsidRDefault="00FC2A59">
      <w:pPr>
        <w:ind w:left="108" w:right="162"/>
      </w:pPr>
      <w:r>
        <w:t>Verksjurist Eva Bergholm Guhnby är myndighetens dataskyddsombud, med kontaktuppgifter: (</w:t>
      </w:r>
      <w:r>
        <w:rPr>
          <w:color w:val="0000FF"/>
          <w:u w:val="single" w:color="0000FF"/>
        </w:rPr>
        <w:t>eva.bergholmguhnby@ekobrottsmyndigheten.se</w:t>
      </w:r>
      <w:r>
        <w:t xml:space="preserve">, direktnummer: 010-562 90 94). </w:t>
      </w:r>
    </w:p>
    <w:p w:rsidR="00CA1FC7" w:rsidRDefault="00FC2A59">
      <w:pPr>
        <w:spacing w:after="142" w:line="259" w:lineRule="auto"/>
        <w:ind w:left="0" w:firstLine="0"/>
        <w:jc w:val="left"/>
      </w:pPr>
      <w:r>
        <w:rPr>
          <w:sz w:val="16"/>
        </w:rPr>
        <w:t xml:space="preserve"> </w:t>
      </w:r>
    </w:p>
    <w:p w:rsidR="00CA1FC7" w:rsidRDefault="00FC2A59">
      <w:pPr>
        <w:pStyle w:val="Rubrik1"/>
        <w:ind w:left="108"/>
      </w:pPr>
      <w:r>
        <w:t xml:space="preserve">Offentlighetsprincipen </w:t>
      </w:r>
    </w:p>
    <w:p w:rsidR="00CA1FC7" w:rsidRDefault="00FC2A59">
      <w:pPr>
        <w:ind w:left="108" w:right="162"/>
      </w:pPr>
      <w:r>
        <w:t>Ekobrottsmyndigheten är en statlig myndighet. Post</w:t>
      </w:r>
      <w:r>
        <w:t xml:space="preserve"> och andra skriftliga meddelanden som kommer in till myndigheten blir allmänna handlingar och kan lämnas ut enligt offentlighetsprincipen. </w:t>
      </w:r>
    </w:p>
    <w:p w:rsidR="00CA1FC7" w:rsidRDefault="00FC2A59">
      <w:pPr>
        <w:spacing w:after="0" w:line="259" w:lineRule="auto"/>
        <w:ind w:left="0" w:firstLine="0"/>
        <w:jc w:val="left"/>
      </w:pPr>
      <w:r>
        <w:rPr>
          <w:sz w:val="23"/>
        </w:rPr>
        <w:t xml:space="preserve"> </w:t>
      </w:r>
    </w:p>
    <w:p w:rsidR="00CA1FC7" w:rsidRDefault="00FC2A59">
      <w:pPr>
        <w:pStyle w:val="Rubrik2"/>
        <w:ind w:left="108"/>
      </w:pPr>
      <w:r>
        <w:t xml:space="preserve">Diarieföring och arkivering </w:t>
      </w:r>
    </w:p>
    <w:p w:rsidR="00CA1FC7" w:rsidRDefault="00FC2A59">
      <w:pPr>
        <w:ind w:left="108" w:right="162"/>
      </w:pPr>
      <w:r>
        <w:t>Allmänna handlingar ska som regel registreras (diarieföras) och de flesta allmänna ha</w:t>
      </w:r>
      <w:r>
        <w:t xml:space="preserve">ndlingar ska arkiveras och bevaras – under en begränsad tid eller för evigt. </w:t>
      </w:r>
    </w:p>
    <w:p w:rsidR="00CA1FC7" w:rsidRDefault="00FC2A59">
      <w:pPr>
        <w:spacing w:after="0" w:line="259" w:lineRule="auto"/>
        <w:ind w:left="0" w:firstLine="0"/>
        <w:jc w:val="left"/>
      </w:pPr>
      <w:r>
        <w:t xml:space="preserve"> </w:t>
      </w:r>
    </w:p>
    <w:p w:rsidR="00CA1FC7" w:rsidRDefault="00FC2A59">
      <w:pPr>
        <w:pStyle w:val="Rubrik1"/>
        <w:ind w:left="108"/>
      </w:pPr>
      <w:r>
        <w:t xml:space="preserve">Rättslig reglering </w:t>
      </w:r>
    </w:p>
    <w:p w:rsidR="00CA1FC7" w:rsidRDefault="00FC2A59">
      <w:pPr>
        <w:ind w:left="108" w:right="162"/>
      </w:pPr>
      <w:r>
        <w:t xml:space="preserve">Ekobrottsmyndigheten behandlar i sin administrativa verksamhet personuppgifter med stöd av Europaparlamentets och rådets förordning (EU) 2016/679 av den 27 </w:t>
      </w:r>
      <w:r>
        <w:t xml:space="preserve">april 2016 om skydd för fysiska personer med avseende på behandling av personuppgifter och om det fria flödet av sådana uppgifter, General Data </w:t>
      </w:r>
      <w:proofErr w:type="spellStart"/>
      <w:r>
        <w:t>Protection</w:t>
      </w:r>
      <w:proofErr w:type="spellEnd"/>
      <w:r>
        <w:t xml:space="preserve"> </w:t>
      </w:r>
      <w:proofErr w:type="spellStart"/>
      <w:r>
        <w:t>Regulation</w:t>
      </w:r>
      <w:proofErr w:type="spellEnd"/>
      <w:r>
        <w:t xml:space="preserve"> (GDPR) och lag (2018:218) med kompletterande bestämmelser till EU:s dataskyddsförordning. </w:t>
      </w:r>
    </w:p>
    <w:p w:rsidR="00CA1FC7" w:rsidRDefault="00FC2A59">
      <w:pPr>
        <w:spacing w:after="0" w:line="259" w:lineRule="auto"/>
        <w:ind w:left="0" w:firstLine="0"/>
        <w:jc w:val="left"/>
      </w:pPr>
      <w:r>
        <w:rPr>
          <w:sz w:val="23"/>
        </w:rPr>
        <w:t xml:space="preserve"> </w:t>
      </w:r>
    </w:p>
    <w:p w:rsidR="00CA1FC7" w:rsidRDefault="00FC2A59">
      <w:pPr>
        <w:ind w:left="108" w:right="162"/>
      </w:pPr>
      <w:r>
        <w:t xml:space="preserve">I sin brottsbekämpande, operativa verksamhet behandlar myndigheten personuppgift med stöd av brottsdatalagen (2018:1202) och aktuella registerförfattningar. </w:t>
      </w:r>
    </w:p>
    <w:p w:rsidR="00CA1FC7" w:rsidRDefault="00FC2A59">
      <w:pPr>
        <w:spacing w:after="0" w:line="259" w:lineRule="auto"/>
        <w:ind w:left="0" w:firstLine="0"/>
        <w:jc w:val="left"/>
      </w:pPr>
      <w:r>
        <w:t xml:space="preserve"> </w:t>
      </w:r>
    </w:p>
    <w:p w:rsidR="00CA1FC7" w:rsidRDefault="00FC2A59">
      <w:pPr>
        <w:pStyle w:val="Rubrik1"/>
        <w:ind w:left="108"/>
      </w:pPr>
      <w:r>
        <w:t xml:space="preserve">Insamling, behandling och spridning av personuppgifter </w:t>
      </w:r>
    </w:p>
    <w:p w:rsidR="00CA1FC7" w:rsidRDefault="00FC2A59">
      <w:pPr>
        <w:ind w:left="108" w:right="162"/>
      </w:pPr>
      <w:r>
        <w:t>Ekobrottsmyndigheten samlar endast in</w:t>
      </w:r>
      <w:r>
        <w:t xml:space="preserve"> och behandlar de personuppgifter som är nödvändiga för att myndigheten ska kunna utföra sitt uppdrag. Det innebär att personuppgifter bara behandlas för särskilda, uttryckligt angivna och berättigade ändamål. </w:t>
      </w:r>
    </w:p>
    <w:p w:rsidR="00CA1FC7" w:rsidRDefault="00FC2A59">
      <w:pPr>
        <w:spacing w:after="0" w:line="259" w:lineRule="auto"/>
        <w:ind w:left="0" w:firstLine="0"/>
        <w:jc w:val="left"/>
      </w:pPr>
      <w:r>
        <w:t xml:space="preserve"> </w:t>
      </w:r>
    </w:p>
    <w:p w:rsidR="00CA1FC7" w:rsidRDefault="00FC2A59">
      <w:pPr>
        <w:pStyle w:val="Rubrik1"/>
        <w:ind w:left="108"/>
      </w:pPr>
      <w:r>
        <w:t xml:space="preserve">Lagringstider </w:t>
      </w:r>
    </w:p>
    <w:p w:rsidR="00CA1FC7" w:rsidRDefault="00FC2A59">
      <w:pPr>
        <w:ind w:left="108" w:right="162"/>
      </w:pPr>
      <w:r>
        <w:t>Personuppgifter rensas, stäl</w:t>
      </w:r>
      <w:r>
        <w:t>ls av, gallras eller avidentifieras regelbundet. I myndighetens ärendehanteringssystem sker detta med automatik genom ett inbyggt integritetsskydd (</w:t>
      </w:r>
      <w:proofErr w:type="spellStart"/>
      <w:r>
        <w:t>s.k</w:t>
      </w:r>
      <w:proofErr w:type="spellEnd"/>
      <w:r>
        <w:t xml:space="preserve"> </w:t>
      </w:r>
      <w:proofErr w:type="spellStart"/>
      <w:r>
        <w:t>privacy</w:t>
      </w:r>
      <w:proofErr w:type="spellEnd"/>
      <w:r>
        <w:t xml:space="preserve"> by design). Personuppgifter sparas inte längre än vad som är nödvändigt för de ändamål för vilka</w:t>
      </w:r>
      <w:r>
        <w:t xml:space="preserve"> de behandlas. </w:t>
      </w:r>
    </w:p>
    <w:p w:rsidR="00CA1FC7" w:rsidRDefault="00FC2A59">
      <w:pPr>
        <w:spacing w:after="0" w:line="259" w:lineRule="auto"/>
        <w:ind w:left="0" w:firstLine="0"/>
        <w:jc w:val="left"/>
      </w:pPr>
      <w:r>
        <w:rPr>
          <w:sz w:val="20"/>
        </w:rPr>
        <w:t xml:space="preserve"> </w:t>
      </w:r>
    </w:p>
    <w:p w:rsidR="00CA1FC7" w:rsidRDefault="00FC2A59">
      <w:pPr>
        <w:spacing w:after="0" w:line="259" w:lineRule="auto"/>
        <w:ind w:left="0" w:firstLine="0"/>
        <w:jc w:val="left"/>
      </w:pPr>
      <w:r>
        <w:rPr>
          <w:sz w:val="20"/>
        </w:rPr>
        <w:t xml:space="preserve"> </w:t>
      </w:r>
    </w:p>
    <w:p w:rsidR="00CA1FC7" w:rsidRDefault="00FC2A59">
      <w:pPr>
        <w:spacing w:after="65" w:line="259" w:lineRule="auto"/>
        <w:ind w:left="0" w:firstLine="0"/>
        <w:jc w:val="left"/>
      </w:pPr>
      <w:r>
        <w:rPr>
          <w:sz w:val="20"/>
        </w:rPr>
        <w:lastRenderedPageBreak/>
        <w:t xml:space="preserve"> </w:t>
      </w:r>
    </w:p>
    <w:p w:rsidR="00CA1FC7" w:rsidRDefault="00FC2A59">
      <w:pPr>
        <w:spacing w:after="0" w:line="259" w:lineRule="auto"/>
        <w:ind w:left="0" w:firstLine="0"/>
        <w:jc w:val="left"/>
      </w:pPr>
      <w:r>
        <w:rPr>
          <w:sz w:val="28"/>
        </w:rPr>
        <w:t xml:space="preserve"> </w:t>
      </w:r>
    </w:p>
    <w:p w:rsidR="00CA1FC7" w:rsidRDefault="00FC2A59">
      <w:pPr>
        <w:spacing w:after="8"/>
        <w:ind w:left="108" w:right="4375"/>
        <w:jc w:val="left"/>
      </w:pPr>
      <w:r>
        <w:rPr>
          <w:rFonts w:ascii="Arial" w:eastAsia="Arial" w:hAnsi="Arial" w:cs="Arial"/>
          <w:sz w:val="16"/>
        </w:rPr>
        <w:t xml:space="preserve">Fleminggatan 14, Box 22098, 104 22 Stockholm </w:t>
      </w:r>
    </w:p>
    <w:p w:rsidR="00CA1FC7" w:rsidRDefault="00FC2A59">
      <w:pPr>
        <w:spacing w:after="8"/>
        <w:ind w:left="108" w:right="4375"/>
        <w:jc w:val="left"/>
      </w:pPr>
      <w:r>
        <w:rPr>
          <w:rFonts w:ascii="Arial" w:eastAsia="Arial" w:hAnsi="Arial" w:cs="Arial"/>
          <w:sz w:val="16"/>
        </w:rPr>
        <w:t xml:space="preserve">Tel 010-562 90 00 Fax 08-613 40 19 </w:t>
      </w:r>
      <w:hyperlink r:id="rId6">
        <w:r>
          <w:rPr>
            <w:rFonts w:ascii="Arial" w:eastAsia="Arial" w:hAnsi="Arial" w:cs="Arial"/>
            <w:sz w:val="16"/>
          </w:rPr>
          <w:t>www.ekobrottsmyndigheten.se</w:t>
        </w:r>
      </w:hyperlink>
      <w:hyperlink r:id="rId7">
        <w:r>
          <w:rPr>
            <w:rFonts w:ascii="Arial" w:eastAsia="Arial" w:hAnsi="Arial" w:cs="Arial"/>
            <w:sz w:val="16"/>
          </w:rPr>
          <w:t xml:space="preserve"> </w:t>
        </w:r>
      </w:hyperlink>
    </w:p>
    <w:p w:rsidR="00CA1FC7" w:rsidRDefault="00FC2A59">
      <w:pPr>
        <w:spacing w:after="0" w:line="259" w:lineRule="auto"/>
        <w:ind w:left="0" w:firstLine="0"/>
        <w:jc w:val="left"/>
      </w:pPr>
      <w:r>
        <w:rPr>
          <w:rFonts w:ascii="Arial" w:eastAsia="Arial" w:hAnsi="Arial" w:cs="Arial"/>
          <w:sz w:val="20"/>
        </w:rPr>
        <w:t xml:space="preserve"> </w:t>
      </w:r>
    </w:p>
    <w:p w:rsidR="00CA1FC7" w:rsidRDefault="00FC2A59">
      <w:pPr>
        <w:spacing w:after="0" w:line="259" w:lineRule="auto"/>
        <w:ind w:left="0" w:firstLine="0"/>
        <w:jc w:val="left"/>
      </w:pPr>
      <w:r>
        <w:rPr>
          <w:rFonts w:ascii="Arial" w:eastAsia="Arial" w:hAnsi="Arial" w:cs="Arial"/>
          <w:sz w:val="20"/>
        </w:rPr>
        <w:t xml:space="preserve"> </w:t>
      </w:r>
    </w:p>
    <w:p w:rsidR="00CA1FC7" w:rsidRDefault="00FC2A59">
      <w:pPr>
        <w:spacing w:after="0" w:line="259" w:lineRule="auto"/>
        <w:ind w:left="0" w:firstLine="0"/>
        <w:jc w:val="left"/>
      </w:pPr>
      <w:r>
        <w:rPr>
          <w:rFonts w:ascii="Arial" w:eastAsia="Arial" w:hAnsi="Arial" w:cs="Arial"/>
          <w:sz w:val="20"/>
        </w:rPr>
        <w:t xml:space="preserve"> </w:t>
      </w:r>
    </w:p>
    <w:p w:rsidR="00CA1FC7" w:rsidRDefault="00FC2A59">
      <w:pPr>
        <w:spacing w:after="221" w:line="259" w:lineRule="auto"/>
        <w:ind w:left="0" w:firstLine="0"/>
        <w:jc w:val="left"/>
      </w:pPr>
      <w:r>
        <w:rPr>
          <w:rFonts w:ascii="Arial" w:eastAsia="Arial" w:hAnsi="Arial" w:cs="Arial"/>
          <w:sz w:val="20"/>
        </w:rPr>
        <w:t xml:space="preserve"> </w:t>
      </w:r>
    </w:p>
    <w:p w:rsidR="00CA1FC7" w:rsidRDefault="00FC2A59">
      <w:pPr>
        <w:pStyle w:val="Rubrik1"/>
        <w:ind w:left="108"/>
      </w:pPr>
      <w:r>
        <w:t xml:space="preserve">Säkerhetsåtgärder </w:t>
      </w:r>
    </w:p>
    <w:p w:rsidR="00CA1FC7" w:rsidRDefault="00FC2A59">
      <w:pPr>
        <w:ind w:left="108" w:right="162"/>
      </w:pPr>
      <w:r>
        <w:t xml:space="preserve">Ekobrottsmyndigheten vidtar tekniska och organisatoriska åtgärder för att säkerställa att all information som myndigheten behandlar skyddas från obehörig åtkomst, förändring och förstörelse. </w:t>
      </w:r>
    </w:p>
    <w:p w:rsidR="00CA1FC7" w:rsidRDefault="00FC2A59">
      <w:pPr>
        <w:spacing w:after="0" w:line="259" w:lineRule="auto"/>
        <w:ind w:left="0" w:firstLine="0"/>
        <w:jc w:val="left"/>
      </w:pPr>
      <w:r>
        <w:rPr>
          <w:sz w:val="23"/>
        </w:rPr>
        <w:t xml:space="preserve"> </w:t>
      </w:r>
    </w:p>
    <w:p w:rsidR="00CA1FC7" w:rsidRDefault="00FC2A59">
      <w:pPr>
        <w:ind w:left="108" w:right="162"/>
      </w:pPr>
      <w:r>
        <w:t>All utveckling av system, tjänster och verk</w:t>
      </w:r>
      <w:r>
        <w:t xml:space="preserve">samhet i övrigt sker med respekt för den personliga integriteten och med beaktande av dataskyddslagstiftningen. </w:t>
      </w:r>
    </w:p>
    <w:p w:rsidR="00CA1FC7" w:rsidRDefault="00FC2A59">
      <w:pPr>
        <w:spacing w:after="0" w:line="259" w:lineRule="auto"/>
        <w:ind w:left="0" w:firstLine="0"/>
        <w:jc w:val="left"/>
      </w:pPr>
      <w:r>
        <w:t xml:space="preserve"> </w:t>
      </w:r>
    </w:p>
    <w:p w:rsidR="00CA1FC7" w:rsidRDefault="00FC2A59">
      <w:pPr>
        <w:ind w:left="108" w:right="162"/>
      </w:pPr>
      <w:r>
        <w:t>Ekobrottsmyndigheten säkerställer även att eventuella personuppgiftsbiträden skyddar myndighetens information från obehörig åtkomst, förändri</w:t>
      </w:r>
      <w:r>
        <w:t xml:space="preserve">ng och förstörelse och att dennes behandling av personuppgifter sker i enlighet med gällande dataskyddsreglering. </w:t>
      </w:r>
    </w:p>
    <w:p w:rsidR="00CA1FC7" w:rsidRDefault="00FC2A59">
      <w:pPr>
        <w:spacing w:after="0" w:line="259" w:lineRule="auto"/>
        <w:ind w:left="0" w:firstLine="0"/>
        <w:jc w:val="left"/>
      </w:pPr>
      <w:r>
        <w:t xml:space="preserve"> </w:t>
      </w:r>
    </w:p>
    <w:p w:rsidR="00CA1FC7" w:rsidRDefault="00FC2A59">
      <w:pPr>
        <w:pStyle w:val="Rubrik1"/>
        <w:ind w:left="108"/>
      </w:pPr>
      <w:r>
        <w:t xml:space="preserve">Dina rättigheter </w:t>
      </w:r>
    </w:p>
    <w:p w:rsidR="00CA1FC7" w:rsidRDefault="00FC2A59">
      <w:pPr>
        <w:pStyle w:val="Rubrik2"/>
        <w:ind w:left="108"/>
      </w:pPr>
      <w:r>
        <w:t xml:space="preserve">Information - registerutdrag </w:t>
      </w:r>
    </w:p>
    <w:p w:rsidR="00CA1FC7" w:rsidRDefault="00FC2A59">
      <w:pPr>
        <w:ind w:left="108" w:right="162"/>
      </w:pPr>
      <w:r>
        <w:t>Ekobrottsmyndighetens personuppgiftsbehandlingar finns samlade i en förteckning. Du kan beg</w:t>
      </w:r>
      <w:r>
        <w:t>ära att få ett utdrag från förteckningen och få information om de behandlingar av dina personuppgifter som myndigheten utför. Detta under förutsättning att uppgifterna inte är sekretessbelagda. Begäran om utdrag ur myndighetens förteckning kan skickas till</w:t>
      </w:r>
      <w:r>
        <w:t xml:space="preserve"> </w:t>
      </w:r>
      <w:r>
        <w:rPr>
          <w:color w:val="0000FF"/>
          <w:u w:val="single" w:color="0000FF"/>
        </w:rPr>
        <w:t>informationshantering@ekobrottsmyndigheten.se</w:t>
      </w:r>
      <w:r>
        <w:rPr>
          <w:color w:val="0000FF"/>
        </w:rPr>
        <w:t xml:space="preserve"> </w:t>
      </w:r>
      <w:r>
        <w:t xml:space="preserve">alternativt med vanlig post, till adress: Ekobrottsmyndigheten, Box 22098, 104 22 Stockholm. Ange ditt namn, personnummer, postadress, telefonnummer och e-postadress i din begäran. </w:t>
      </w:r>
    </w:p>
    <w:p w:rsidR="00CA1FC7" w:rsidRDefault="00FC2A59">
      <w:pPr>
        <w:spacing w:after="0" w:line="259" w:lineRule="auto"/>
        <w:ind w:left="0" w:firstLine="0"/>
        <w:jc w:val="left"/>
      </w:pPr>
      <w:r>
        <w:t xml:space="preserve"> </w:t>
      </w:r>
    </w:p>
    <w:p w:rsidR="00CA1FC7" w:rsidRDefault="00FC2A59">
      <w:pPr>
        <w:ind w:left="108" w:right="162"/>
      </w:pPr>
      <w:r>
        <w:t xml:space="preserve">Registerutdraget kommer </w:t>
      </w:r>
      <w:r>
        <w:t xml:space="preserve">att skickas till din folkbokföringsadress. </w:t>
      </w:r>
    </w:p>
    <w:p w:rsidR="00CA1FC7" w:rsidRDefault="00FC2A59">
      <w:pPr>
        <w:spacing w:after="0" w:line="259" w:lineRule="auto"/>
        <w:ind w:left="0" w:firstLine="0"/>
        <w:jc w:val="left"/>
      </w:pPr>
      <w:r>
        <w:t xml:space="preserve"> </w:t>
      </w:r>
    </w:p>
    <w:p w:rsidR="00CA1FC7" w:rsidRDefault="00FC2A59">
      <w:pPr>
        <w:pStyle w:val="Rubrik2"/>
        <w:ind w:left="108"/>
      </w:pPr>
      <w:r>
        <w:t xml:space="preserve">Rättelse och komplettering </w:t>
      </w:r>
    </w:p>
    <w:p w:rsidR="00CA1FC7" w:rsidRDefault="00FC2A59">
      <w:pPr>
        <w:ind w:left="108" w:right="162"/>
      </w:pPr>
      <w:r>
        <w:t>Du kan begära att Ekobrottsmyndigheten rättar eller komplettera personuppgifter som är felaktiga, ofullständiga eller missvisande. Ekobrottsmyndigheten kan även rätta och komplettera</w:t>
      </w:r>
      <w:r>
        <w:t xml:space="preserve"> på eget initiativ. Undantag kan förekomma enligt lag eller förordning. </w:t>
      </w:r>
    </w:p>
    <w:p w:rsidR="00CA1FC7" w:rsidRDefault="00FC2A59">
      <w:pPr>
        <w:spacing w:after="0" w:line="259" w:lineRule="auto"/>
        <w:ind w:left="0" w:firstLine="0"/>
        <w:jc w:val="left"/>
      </w:pPr>
      <w:r>
        <w:t xml:space="preserve"> </w:t>
      </w:r>
    </w:p>
    <w:p w:rsidR="00CA1FC7" w:rsidRDefault="00FC2A59">
      <w:pPr>
        <w:pStyle w:val="Rubrik2"/>
        <w:ind w:left="108"/>
      </w:pPr>
      <w:r>
        <w:t xml:space="preserve">Radering </w:t>
      </w:r>
    </w:p>
    <w:p w:rsidR="00CA1FC7" w:rsidRDefault="00FC2A59">
      <w:pPr>
        <w:ind w:left="108" w:right="162"/>
      </w:pPr>
      <w:r>
        <w:t xml:space="preserve">Beroende på vilken laglig </w:t>
      </w:r>
      <w:proofErr w:type="gramStart"/>
      <w:r>
        <w:t>grund behandlingen</w:t>
      </w:r>
      <w:proofErr w:type="gramEnd"/>
      <w:r>
        <w:t xml:space="preserve"> bygger på kan du ha rätt till radering av dina personuppgifter. Det innebär en rätt att begära att dina personuppgifter tas bo</w:t>
      </w:r>
      <w:r>
        <w:t>rt om de inte längre behövs för de ändamål de samlats in för. Det kan dock finnas lagkrav som gör att myndigheten inte får radera dina personuppgifter. Om ett sådant lagkrav finns kommer Ekobrottsmyndigheten att begränsa behandlingen till det som krävs för</w:t>
      </w:r>
      <w:r>
        <w:t xml:space="preserve"> att följa aktuell lagstiftning. </w:t>
      </w:r>
    </w:p>
    <w:p w:rsidR="00CA1FC7" w:rsidRDefault="00FC2A59">
      <w:pPr>
        <w:spacing w:after="0" w:line="259" w:lineRule="auto"/>
        <w:ind w:left="0" w:firstLine="0"/>
        <w:jc w:val="left"/>
      </w:pPr>
      <w:r>
        <w:t xml:space="preserve"> </w:t>
      </w:r>
    </w:p>
    <w:p w:rsidR="00CA1FC7" w:rsidRDefault="00FC2A59">
      <w:pPr>
        <w:pStyle w:val="Rubrik2"/>
        <w:ind w:left="108"/>
      </w:pPr>
      <w:r>
        <w:t xml:space="preserve">Dataportabilitet </w:t>
      </w:r>
    </w:p>
    <w:p w:rsidR="00CA1FC7" w:rsidRDefault="00FC2A59">
      <w:pPr>
        <w:ind w:left="108" w:right="162"/>
      </w:pPr>
      <w:r>
        <w:t xml:space="preserve">Beroende på vilken laglig </w:t>
      </w:r>
      <w:proofErr w:type="gramStart"/>
      <w:r>
        <w:t>grund behandlingen</w:t>
      </w:r>
      <w:proofErr w:type="gramEnd"/>
      <w:r>
        <w:t xml:space="preserve"> bygger på har du rätt till dataportabilitet. Det innebär en rätt att under vissa förutsättningar få ut och överföra dina personuppgifter i ett strukturerat o</w:t>
      </w:r>
      <w:r>
        <w:t xml:space="preserve">ch maskinläsbart format till en annan personuppgiftsansvarig. Det kan dock även </w:t>
      </w:r>
      <w:r>
        <w:lastRenderedPageBreak/>
        <w:t xml:space="preserve">vad gäller dataportabilitet finnas lagkrav som gör att myndigheten inte kan uppfylla din begäran. </w:t>
      </w:r>
    </w:p>
    <w:p w:rsidR="00CA1FC7" w:rsidRDefault="00FC2A59">
      <w:pPr>
        <w:spacing w:after="0" w:line="259" w:lineRule="auto"/>
        <w:ind w:left="0" w:firstLine="0"/>
        <w:jc w:val="left"/>
      </w:pPr>
      <w:r>
        <w:t xml:space="preserve"> </w:t>
      </w:r>
    </w:p>
    <w:p w:rsidR="00CA1FC7" w:rsidRDefault="00FC2A59">
      <w:pPr>
        <w:pStyle w:val="Rubrik2"/>
        <w:ind w:left="108"/>
      </w:pPr>
      <w:r>
        <w:t xml:space="preserve">Klagomål </w:t>
      </w:r>
    </w:p>
    <w:p w:rsidR="00CA1FC7" w:rsidRDefault="00FC2A59">
      <w:pPr>
        <w:ind w:left="108" w:right="162"/>
      </w:pPr>
      <w:r>
        <w:t>Du har rätt att inge eventuella klagomål angående behandling av d</w:t>
      </w:r>
      <w:r>
        <w:t xml:space="preserve">ina personuppgifter till tillsynsmyndigheten. </w:t>
      </w:r>
    </w:p>
    <w:p w:rsidR="00CA1FC7" w:rsidRDefault="00FC2A59">
      <w:pPr>
        <w:spacing w:after="0" w:line="259" w:lineRule="auto"/>
        <w:ind w:left="0" w:firstLine="0"/>
        <w:jc w:val="left"/>
      </w:pPr>
      <w:r>
        <w:rPr>
          <w:sz w:val="20"/>
        </w:rPr>
        <w:t xml:space="preserve"> </w:t>
      </w:r>
    </w:p>
    <w:p w:rsidR="00CA1FC7" w:rsidRDefault="00FC2A59">
      <w:pPr>
        <w:spacing w:after="0" w:line="259" w:lineRule="auto"/>
        <w:ind w:left="0" w:firstLine="0"/>
        <w:jc w:val="left"/>
      </w:pPr>
      <w:r>
        <w:rPr>
          <w:sz w:val="20"/>
        </w:rPr>
        <w:t xml:space="preserve"> </w:t>
      </w:r>
    </w:p>
    <w:p w:rsidR="00CA1FC7" w:rsidRDefault="00FC2A59">
      <w:pPr>
        <w:spacing w:after="262" w:line="259" w:lineRule="auto"/>
        <w:ind w:left="0" w:firstLine="0"/>
        <w:jc w:val="left"/>
      </w:pPr>
      <w:r>
        <w:rPr>
          <w:sz w:val="20"/>
        </w:rPr>
        <w:t xml:space="preserve"> </w:t>
      </w:r>
    </w:p>
    <w:p w:rsidR="00CA1FC7" w:rsidRDefault="00FC2A59">
      <w:pPr>
        <w:pStyle w:val="Rubrik1"/>
        <w:spacing w:line="237" w:lineRule="auto"/>
        <w:ind w:left="108"/>
      </w:pPr>
      <w:r>
        <w:rPr>
          <w:sz w:val="28"/>
        </w:rPr>
        <w:t xml:space="preserve">Ekobrottsmyndighetens hantering av personuppgifter i den administrativa verksamheten </w:t>
      </w:r>
    </w:p>
    <w:p w:rsidR="00CA1FC7" w:rsidRDefault="00FC2A59">
      <w:pPr>
        <w:spacing w:after="0" w:line="259" w:lineRule="auto"/>
        <w:ind w:left="0" w:firstLine="0"/>
        <w:jc w:val="left"/>
      </w:pPr>
      <w:r>
        <w:rPr>
          <w:b/>
        </w:rPr>
        <w:t xml:space="preserve"> </w:t>
      </w:r>
    </w:p>
    <w:p w:rsidR="00CA1FC7" w:rsidRDefault="00FC2A59">
      <w:pPr>
        <w:pStyle w:val="Rubrik2"/>
        <w:ind w:left="108"/>
      </w:pPr>
      <w:r>
        <w:rPr>
          <w:b/>
          <w:i w:val="0"/>
        </w:rPr>
        <w:t xml:space="preserve">Laglig grund för behandling av personuppgifter </w:t>
      </w:r>
    </w:p>
    <w:p w:rsidR="00CA1FC7" w:rsidRDefault="00FC2A59">
      <w:pPr>
        <w:ind w:left="108" w:right="162"/>
      </w:pPr>
      <w:r>
        <w:t xml:space="preserve">Av grundläggande </w:t>
      </w:r>
      <w:proofErr w:type="spellStart"/>
      <w:r>
        <w:t>dataskyddsprinciper</w:t>
      </w:r>
      <w:proofErr w:type="spellEnd"/>
      <w:r>
        <w:t xml:space="preserve"> framgår att varje </w:t>
      </w:r>
      <w:r>
        <w:t>personuppgiftsbehandling måste vara laglig för att få utföras. Det måste finnas en s.k. rättslig grund. Den rättsliga grunden ger de yttre ramarna för en personuppgiftsbehandling. Därutöver krävs att personuppgifter bara får behandlas för särskilda, uttryc</w:t>
      </w:r>
      <w:r>
        <w:t xml:space="preserve">kligt angivna och berättigade ändamål. </w:t>
      </w:r>
    </w:p>
    <w:p w:rsidR="00CA1FC7" w:rsidRDefault="00FC2A59">
      <w:pPr>
        <w:spacing w:after="0" w:line="259" w:lineRule="auto"/>
        <w:ind w:left="0" w:firstLine="0"/>
        <w:jc w:val="left"/>
      </w:pPr>
      <w:r>
        <w:rPr>
          <w:sz w:val="23"/>
        </w:rPr>
        <w:t xml:space="preserve"> </w:t>
      </w:r>
    </w:p>
    <w:p w:rsidR="00CA1FC7" w:rsidRDefault="00FC2A59">
      <w:pPr>
        <w:ind w:left="108" w:right="162"/>
      </w:pPr>
      <w:r>
        <w:t>Ekobrottsmyndighetens har i den administrativa verksamheten rättslig grund för att samla in och behandla personuppgifter främst om behandlingen är nödvändig för att fullgöra en rättslig förpliktelse som åvilar mynd</w:t>
      </w:r>
      <w:r>
        <w:t xml:space="preserve">igheten, för att utföra en uppgift av allmänt intresse, fullgöra ett avtal eller som ett led i verksamhetens myndighetsutövning. </w:t>
      </w:r>
    </w:p>
    <w:p w:rsidR="00CA1FC7" w:rsidRDefault="00FC2A59">
      <w:pPr>
        <w:spacing w:after="0" w:line="259" w:lineRule="auto"/>
        <w:ind w:left="0" w:firstLine="0"/>
        <w:jc w:val="left"/>
      </w:pPr>
      <w:r>
        <w:t xml:space="preserve"> </w:t>
      </w:r>
    </w:p>
    <w:p w:rsidR="00CA1FC7" w:rsidRDefault="00FC2A59">
      <w:pPr>
        <w:ind w:left="108" w:right="162"/>
      </w:pPr>
      <w:r>
        <w:t xml:space="preserve">Personuppgifter kan också i vissa fall behandlas om det finns samtycke. För myndighetsinterna </w:t>
      </w:r>
      <w:r>
        <w:t xml:space="preserve">ändamål, exempelvis i förhållande till personer som är kunder eller arbetar hos eller för myndigheten, kan personuppgifter också behandlas efter en intresseavvägning. </w:t>
      </w:r>
    </w:p>
    <w:p w:rsidR="00CA1FC7" w:rsidRDefault="00FC2A59">
      <w:pPr>
        <w:spacing w:after="0" w:line="259" w:lineRule="auto"/>
        <w:ind w:left="0" w:firstLine="0"/>
        <w:jc w:val="left"/>
      </w:pPr>
      <w:r>
        <w:rPr>
          <w:sz w:val="23"/>
        </w:rPr>
        <w:t xml:space="preserve"> </w:t>
      </w:r>
    </w:p>
    <w:p w:rsidR="00CA1FC7" w:rsidRDefault="00FC2A59">
      <w:pPr>
        <w:ind w:left="108" w:right="162"/>
      </w:pPr>
      <w:r>
        <w:t>Ekobrottsmyndighetens behandling av personuppgifter för olika kategorier av registrera</w:t>
      </w:r>
      <w:r>
        <w:t xml:space="preserve">de i den administrativa verksamheten: </w:t>
      </w:r>
    </w:p>
    <w:p w:rsidR="00CA1FC7" w:rsidRDefault="00FC2A59">
      <w:pPr>
        <w:spacing w:after="0" w:line="259" w:lineRule="auto"/>
        <w:ind w:left="0" w:firstLine="0"/>
        <w:jc w:val="left"/>
      </w:pPr>
      <w:r>
        <w:t xml:space="preserve"> </w:t>
      </w:r>
    </w:p>
    <w:p w:rsidR="00CA1FC7" w:rsidRDefault="00FC2A59">
      <w:pPr>
        <w:pStyle w:val="Rubrik3"/>
        <w:ind w:left="108"/>
      </w:pPr>
      <w:r>
        <w:t xml:space="preserve">Anställda och uppdragstagare </w:t>
      </w:r>
    </w:p>
    <w:p w:rsidR="00CA1FC7" w:rsidRDefault="00FC2A59">
      <w:pPr>
        <w:ind w:left="108" w:right="162"/>
      </w:pPr>
      <w:r>
        <w:t>Ekobrottsmyndigheten får som arbetsgivare behandla personuppgifter om anställda och uppdragstagare i den utsträckning det är nödvändigt för att fullgöra anställnings- eller uppdragsavta</w:t>
      </w:r>
      <w:r>
        <w:t xml:space="preserve">let. </w:t>
      </w:r>
    </w:p>
    <w:p w:rsidR="00CA1FC7" w:rsidRDefault="00FC2A59">
      <w:pPr>
        <w:spacing w:after="0" w:line="259" w:lineRule="auto"/>
        <w:ind w:left="0" w:firstLine="0"/>
        <w:jc w:val="left"/>
      </w:pPr>
      <w:r>
        <w:rPr>
          <w:sz w:val="23"/>
        </w:rPr>
        <w:t xml:space="preserve"> </w:t>
      </w:r>
    </w:p>
    <w:p w:rsidR="00CA1FC7" w:rsidRDefault="00FC2A59">
      <w:pPr>
        <w:ind w:left="108" w:right="162"/>
      </w:pPr>
      <w:r>
        <w:t xml:space="preserve">Under vissa förutsättningar får myndigheten behandla personuppgifter om anställda, uppdragstagare, samverkansparter eller kunder efter en intresseavvägning; exempelvis vid behandling av namnuppgifter på intranät eller i intern e-post, behandling i </w:t>
      </w:r>
      <w:r>
        <w:t xml:space="preserve">interna minnesanteckningar och vid intern behandling av exempelvis fotografier från olika evenemang. </w:t>
      </w:r>
    </w:p>
    <w:p w:rsidR="00CA1FC7" w:rsidRDefault="00FC2A59">
      <w:pPr>
        <w:spacing w:after="0" w:line="259" w:lineRule="auto"/>
        <w:ind w:left="0" w:firstLine="0"/>
        <w:jc w:val="left"/>
      </w:pPr>
      <w:r>
        <w:t xml:space="preserve"> </w:t>
      </w:r>
    </w:p>
    <w:p w:rsidR="00CA1FC7" w:rsidRDefault="00FC2A59">
      <w:pPr>
        <w:ind w:left="108" w:right="162"/>
      </w:pPr>
      <w:r>
        <w:t>Anställdas personuppgifter raderas en kort tid efter det att anställningen avslutats. Det avser exempelvis arbetstagarens e-postkonto eller uppgifter om</w:t>
      </w:r>
      <w:r>
        <w:t xml:space="preserve"> arbetstagare på webbplatser. Andra personuppgifter kan det vara nödvändigt att bevara under en längre tid, exempelvis uppgifter som är nödvändiga för utbetalning av pension. </w:t>
      </w:r>
    </w:p>
    <w:p w:rsidR="00CA1FC7" w:rsidRDefault="00FC2A59">
      <w:pPr>
        <w:spacing w:after="0" w:line="259" w:lineRule="auto"/>
        <w:ind w:left="0" w:firstLine="0"/>
        <w:jc w:val="left"/>
      </w:pPr>
      <w:r>
        <w:t xml:space="preserve"> </w:t>
      </w:r>
    </w:p>
    <w:p w:rsidR="00CA1FC7" w:rsidRDefault="00FC2A59">
      <w:pPr>
        <w:pStyle w:val="Rubrik3"/>
        <w:ind w:left="108"/>
      </w:pPr>
      <w:r>
        <w:lastRenderedPageBreak/>
        <w:t xml:space="preserve">Anmälningar till utbildningar och kurser </w:t>
      </w:r>
    </w:p>
    <w:p w:rsidR="00CA1FC7" w:rsidRDefault="00FC2A59">
      <w:pPr>
        <w:ind w:left="108" w:right="162"/>
      </w:pPr>
      <w:r>
        <w:t>Personuppgifter (namn, adress, telef</w:t>
      </w:r>
      <w:r>
        <w:t xml:space="preserve">onnummer och e-post) som lämnas i samband med anmälningar till utbildningar, konferenser och andra evenemang sparas bara så länge som det krävs för administrationen av utbildningen eller konferensen. </w:t>
      </w:r>
    </w:p>
    <w:p w:rsidR="00CA1FC7" w:rsidRDefault="00FC2A59">
      <w:pPr>
        <w:spacing w:after="0" w:line="259" w:lineRule="auto"/>
        <w:ind w:left="0" w:firstLine="0"/>
        <w:jc w:val="left"/>
      </w:pPr>
      <w:r>
        <w:t xml:space="preserve"> </w:t>
      </w:r>
    </w:p>
    <w:p w:rsidR="00CA1FC7" w:rsidRDefault="00FC2A59">
      <w:pPr>
        <w:pStyle w:val="Rubrik3"/>
        <w:ind w:left="108"/>
      </w:pPr>
      <w:r>
        <w:t xml:space="preserve">Arbetssökande </w:t>
      </w:r>
    </w:p>
    <w:p w:rsidR="00CA1FC7" w:rsidRDefault="00FC2A59">
      <w:pPr>
        <w:ind w:left="108" w:right="162"/>
      </w:pPr>
      <w:r>
        <w:t>Personuppgifter som samlas in vid rekr</w:t>
      </w:r>
      <w:r>
        <w:t>yteringar används för just rekryteringsändamål men även för statistisk uppföljning. Uppgifterna är endast åtkomliga för personer som arbetar med rekrytering. Du som ansöker tjänster via Ekobrottsmyndighetens rekryteringsverktyg samtycker till personuppgift</w:t>
      </w:r>
      <w:r>
        <w:t>sbehandling via webben. Dina uppgifter i samband med ansökan, CV, personligt brev och annan information som du lämnar kommer att lagras i rekryteringsdatabasen i två år efter att rekryteringsärendet avslutats enligt myndighetens gallringsföreskrifter. Pers</w:t>
      </w:r>
      <w:r>
        <w:t xml:space="preserve">onuppgifterna för den som anställs kommer att bevaras. </w:t>
      </w:r>
    </w:p>
    <w:p w:rsidR="00CA1FC7" w:rsidRDefault="00FC2A59">
      <w:pPr>
        <w:spacing w:after="0" w:line="259" w:lineRule="auto"/>
        <w:ind w:left="0" w:firstLine="0"/>
        <w:jc w:val="left"/>
      </w:pPr>
      <w:r>
        <w:t xml:space="preserve"> </w:t>
      </w:r>
    </w:p>
    <w:p w:rsidR="00CA1FC7" w:rsidRDefault="00FC2A59">
      <w:pPr>
        <w:spacing w:after="0" w:line="259" w:lineRule="auto"/>
        <w:ind w:left="108"/>
        <w:jc w:val="left"/>
      </w:pPr>
      <w:r>
        <w:rPr>
          <w:i/>
        </w:rPr>
        <w:t xml:space="preserve">Beställning från Ekobrottsmyndigheten av informationsmaterial, nyhetsbrev etc. </w:t>
      </w:r>
    </w:p>
    <w:p w:rsidR="00CA1FC7" w:rsidRDefault="00FC2A59">
      <w:pPr>
        <w:ind w:left="108" w:right="162"/>
      </w:pPr>
      <w:r>
        <w:t>Personuppgifter (namn, adress och e-post) som lämnas i samband med en prenumeration eller beställning av informationsm</w:t>
      </w:r>
      <w:r>
        <w:t xml:space="preserve">aterial sparas bara så länge som du är prenumerant eller så länge det krävs för att kunna göra utskicket eller beställningen. Du samtycker till personuppgiftsbehandlingen och kan närsomhelst avsluta din prenumeration. </w:t>
      </w:r>
    </w:p>
    <w:p w:rsidR="00CA1FC7" w:rsidRDefault="00FC2A59">
      <w:pPr>
        <w:spacing w:after="0" w:line="259" w:lineRule="auto"/>
        <w:ind w:left="0" w:firstLine="0"/>
        <w:jc w:val="left"/>
      </w:pPr>
      <w:r>
        <w:t xml:space="preserve"> </w:t>
      </w:r>
    </w:p>
    <w:p w:rsidR="00CA1FC7" w:rsidRDefault="00FC2A59">
      <w:pPr>
        <w:pStyle w:val="Rubrik3"/>
        <w:ind w:left="108"/>
      </w:pPr>
      <w:r>
        <w:t xml:space="preserve">Upphandling </w:t>
      </w:r>
    </w:p>
    <w:p w:rsidR="00CA1FC7" w:rsidRDefault="00FC2A59">
      <w:pPr>
        <w:ind w:left="108" w:right="162"/>
      </w:pPr>
      <w:r>
        <w:t>Personuppgifter (namn,</w:t>
      </w:r>
      <w:r>
        <w:t xml:space="preserve"> adress, telefonnummer, e-post etc.) som lämnas i samband med upphandlingsförfarande sparas bara så länge som det krävs för administrationen av själva upphandlingen. </w:t>
      </w:r>
    </w:p>
    <w:p w:rsidR="00CA1FC7" w:rsidRDefault="00FC2A59">
      <w:pPr>
        <w:spacing w:after="0" w:line="259" w:lineRule="auto"/>
        <w:ind w:left="0" w:firstLine="0"/>
        <w:jc w:val="left"/>
      </w:pPr>
      <w:r>
        <w:t xml:space="preserve"> </w:t>
      </w:r>
    </w:p>
    <w:p w:rsidR="00CA1FC7" w:rsidRDefault="00FC2A59">
      <w:pPr>
        <w:ind w:left="108" w:right="162"/>
      </w:pPr>
      <w:r>
        <w:t xml:space="preserve">Ekobrottsmyndigheten använder i vissa fall ett så kallat personuppgiftsbiträde i sin </w:t>
      </w:r>
      <w:r>
        <w:t xml:space="preserve">administrativa verksamhet. </w:t>
      </w:r>
    </w:p>
    <w:p w:rsidR="00CA1FC7" w:rsidRDefault="00FC2A59">
      <w:pPr>
        <w:spacing w:after="0" w:line="259" w:lineRule="auto"/>
        <w:ind w:left="0" w:firstLine="0"/>
        <w:jc w:val="left"/>
      </w:pPr>
      <w:r>
        <w:t xml:space="preserve"> </w:t>
      </w:r>
    </w:p>
    <w:p w:rsidR="00CA1FC7" w:rsidRDefault="00FC2A59">
      <w:pPr>
        <w:spacing w:after="0" w:line="259" w:lineRule="auto"/>
        <w:ind w:left="108"/>
        <w:jc w:val="left"/>
      </w:pPr>
      <w:r>
        <w:rPr>
          <w:b/>
        </w:rPr>
        <w:t xml:space="preserve">Lämnas personuppgifter ut till andra mottagare? </w:t>
      </w:r>
    </w:p>
    <w:p w:rsidR="00CA1FC7" w:rsidRDefault="00FC2A59">
      <w:pPr>
        <w:ind w:left="108" w:right="162"/>
      </w:pPr>
      <w:r>
        <w:t>Allmänna handlingar kan lämnas ut enligt offentlighetsprincipen till journalister och enskilda som begär att få ta del av allmänna handlingar. Ekobrottsmyndigheten är skyldig at</w:t>
      </w:r>
      <w:r>
        <w:t xml:space="preserve">t lämna personuppgifter till Arbetsgivarverket, Skatteverket, Statens pensionsverk, Statistiska centralbyrån och myndighetens upphandlade bank. Personuppgifter kan också lämnas till våra avtalspartners och IT-leverantörer. </w:t>
      </w:r>
    </w:p>
    <w:p w:rsidR="00CA1FC7" w:rsidRDefault="00FC2A59">
      <w:pPr>
        <w:spacing w:after="16" w:line="259" w:lineRule="auto"/>
        <w:ind w:left="0" w:firstLine="0"/>
        <w:jc w:val="left"/>
      </w:pPr>
      <w:r>
        <w:t xml:space="preserve"> </w:t>
      </w:r>
    </w:p>
    <w:p w:rsidR="00CA1FC7" w:rsidRDefault="00FC2A59">
      <w:pPr>
        <w:pStyle w:val="Rubrik1"/>
        <w:spacing w:line="237" w:lineRule="auto"/>
        <w:ind w:left="108"/>
      </w:pPr>
      <w:r>
        <w:rPr>
          <w:sz w:val="28"/>
        </w:rPr>
        <w:t>Ekobrottsmyndighetens hanterin</w:t>
      </w:r>
      <w:r>
        <w:rPr>
          <w:sz w:val="28"/>
        </w:rPr>
        <w:t xml:space="preserve">g av personuppgifter i den operativa verksamheten </w:t>
      </w:r>
    </w:p>
    <w:p w:rsidR="00CA1FC7" w:rsidRDefault="00FC2A59">
      <w:pPr>
        <w:spacing w:after="0" w:line="259" w:lineRule="auto"/>
        <w:ind w:left="0" w:firstLine="0"/>
        <w:jc w:val="left"/>
      </w:pPr>
      <w:r>
        <w:rPr>
          <w:b/>
        </w:rPr>
        <w:t xml:space="preserve"> </w:t>
      </w:r>
    </w:p>
    <w:p w:rsidR="00CA1FC7" w:rsidRDefault="00FC2A59">
      <w:pPr>
        <w:pStyle w:val="Rubrik2"/>
        <w:ind w:left="108"/>
      </w:pPr>
      <w:r>
        <w:rPr>
          <w:b/>
          <w:i w:val="0"/>
        </w:rPr>
        <w:t xml:space="preserve">Laglig grund för behandling av personuppgifter </w:t>
      </w:r>
    </w:p>
    <w:p w:rsidR="00CA1FC7" w:rsidRDefault="00FC2A59">
      <w:pPr>
        <w:ind w:left="108" w:right="162"/>
      </w:pPr>
      <w:r>
        <w:t>Varje personuppgiftsbehandling måste, som ovan nämnts, vara laglig för att få utföras. Det måste finnas en s.k. rättslig grund. Den rättsliga grunden ger d</w:t>
      </w:r>
      <w:r>
        <w:t xml:space="preserve">e yttre ramarna för en personuppgiftsbehandling. Därutöver krävs att personuppgifter bara behandlas för särskilda, uttryckligt angivna och berättigade ändamål. </w:t>
      </w:r>
    </w:p>
    <w:p w:rsidR="00CA1FC7" w:rsidRDefault="00FC2A59">
      <w:pPr>
        <w:spacing w:after="0" w:line="259" w:lineRule="auto"/>
        <w:ind w:left="0" w:firstLine="0"/>
        <w:jc w:val="left"/>
      </w:pPr>
      <w:r>
        <w:rPr>
          <w:sz w:val="23"/>
        </w:rPr>
        <w:t xml:space="preserve"> </w:t>
      </w:r>
    </w:p>
    <w:p w:rsidR="00CA1FC7" w:rsidRDefault="00FC2A59">
      <w:pPr>
        <w:ind w:left="108" w:right="162"/>
      </w:pPr>
      <w:r>
        <w:t>Ekobrottsmyndigheten har i den operativa verksamheten rättslig grund för att samla in och beh</w:t>
      </w:r>
      <w:r>
        <w:t xml:space="preserve">andla personuppgifter om det är nödvändigt för att kunna utföra en arbetsuppgift i syfte att förebygga, förhindra eller upptäcka brottslighet, utreda eller lagföra brott. </w:t>
      </w:r>
    </w:p>
    <w:p w:rsidR="00CA1FC7" w:rsidRDefault="00FC2A59">
      <w:pPr>
        <w:spacing w:after="0" w:line="259" w:lineRule="auto"/>
        <w:ind w:left="0" w:firstLine="0"/>
        <w:jc w:val="left"/>
      </w:pPr>
      <w:r>
        <w:t xml:space="preserve"> </w:t>
      </w:r>
    </w:p>
    <w:p w:rsidR="00CA1FC7" w:rsidRDefault="00FC2A59">
      <w:pPr>
        <w:ind w:left="108" w:right="162"/>
      </w:pPr>
      <w:r>
        <w:t xml:space="preserve">Personuppgifter får även behandlas i åklagarväsendets operativa verksamhet om det </w:t>
      </w:r>
      <w:r>
        <w:t xml:space="preserve">behövs för att en åklagare ska kunna fullgöra de uppgifter, utöver brottsbekämpning, som en åklagare har enligt bestämmelser i lag eller förordning. </w:t>
      </w:r>
    </w:p>
    <w:p w:rsidR="00CA1FC7" w:rsidRDefault="00FC2A59">
      <w:pPr>
        <w:spacing w:after="0" w:line="259" w:lineRule="auto"/>
        <w:ind w:left="0" w:firstLine="0"/>
        <w:jc w:val="left"/>
      </w:pPr>
      <w:r>
        <w:lastRenderedPageBreak/>
        <w:t xml:space="preserve"> </w:t>
      </w:r>
    </w:p>
    <w:p w:rsidR="00CA1FC7" w:rsidRDefault="00FC2A59">
      <w:pPr>
        <w:ind w:left="108" w:right="162"/>
      </w:pPr>
      <w:r>
        <w:t xml:space="preserve">Personuppgifter får därutöver behandlas för planering, uppföljning och utvärdering av den operativa </w:t>
      </w:r>
      <w:r>
        <w:t xml:space="preserve">verksamheten. Uppföljning och utvärdering innefattar också den rättsliga tillsyn som överåklagare på myndigheten utför avseende åklagares handläggning i enskilda ärenden. </w:t>
      </w:r>
    </w:p>
    <w:p w:rsidR="00CA1FC7" w:rsidRDefault="00FC2A59">
      <w:pPr>
        <w:spacing w:after="0" w:line="259" w:lineRule="auto"/>
        <w:ind w:left="0" w:firstLine="0"/>
        <w:jc w:val="left"/>
      </w:pPr>
      <w:r>
        <w:rPr>
          <w:sz w:val="20"/>
        </w:rPr>
        <w:t xml:space="preserve"> </w:t>
      </w:r>
    </w:p>
    <w:p w:rsidR="00CA1FC7" w:rsidRDefault="00FC2A59">
      <w:pPr>
        <w:spacing w:after="75" w:line="259" w:lineRule="auto"/>
        <w:ind w:left="0" w:firstLine="0"/>
        <w:jc w:val="left"/>
      </w:pPr>
      <w:r>
        <w:rPr>
          <w:sz w:val="20"/>
        </w:rPr>
        <w:t xml:space="preserve"> </w:t>
      </w:r>
    </w:p>
    <w:p w:rsidR="00CA1FC7" w:rsidRDefault="00FC2A59">
      <w:pPr>
        <w:spacing w:after="11" w:line="259" w:lineRule="auto"/>
        <w:ind w:left="0" w:firstLine="0"/>
        <w:jc w:val="left"/>
      </w:pPr>
      <w:r>
        <w:rPr>
          <w:sz w:val="29"/>
        </w:rPr>
        <w:t xml:space="preserve"> </w:t>
      </w:r>
    </w:p>
    <w:p w:rsidR="00CA1FC7" w:rsidRDefault="00FC2A59">
      <w:pPr>
        <w:ind w:left="108" w:right="162"/>
      </w:pPr>
      <w:r>
        <w:t xml:space="preserve">Personuppgifter samlas in, struktureras och behandlas för ovanstående ändamål i olika IT- baserade ärendehanteringssystem. </w:t>
      </w:r>
    </w:p>
    <w:p w:rsidR="00CA1FC7" w:rsidRDefault="00FC2A59">
      <w:pPr>
        <w:spacing w:after="0" w:line="259" w:lineRule="auto"/>
        <w:ind w:left="0" w:firstLine="0"/>
        <w:jc w:val="left"/>
      </w:pPr>
      <w:r>
        <w:t xml:space="preserve"> </w:t>
      </w:r>
    </w:p>
    <w:p w:rsidR="00CA1FC7" w:rsidRDefault="00FC2A59">
      <w:pPr>
        <w:pStyle w:val="Rubrik2"/>
        <w:ind w:left="108"/>
      </w:pPr>
      <w:r>
        <w:rPr>
          <w:b/>
          <w:i w:val="0"/>
        </w:rPr>
        <w:t xml:space="preserve">Särskiljande av olika kategorier av personuppgifter </w:t>
      </w:r>
    </w:p>
    <w:p w:rsidR="00CA1FC7" w:rsidRDefault="00FC2A59">
      <w:pPr>
        <w:ind w:left="108" w:right="162"/>
      </w:pPr>
      <w:r>
        <w:t>Gällande dataskyddsreglering innehåller krav på att olika kategorier av regis</w:t>
      </w:r>
      <w:r>
        <w:t xml:space="preserve">trerade särskiljs från varandra (vittnen, målsägande, misstänkta etc.). Särskild vikt läggs vid särskiljande av misstänkta från icke misstänkta personer vid personuppgiftsbehandling i en brottmålsprocess. Tekniska och organisatoriska åtgärder säkerställer </w:t>
      </w:r>
      <w:r>
        <w:t xml:space="preserve">att ett särskiljande av olika kategorier av personuppgifter sker när myndigheten behandlar personuppgifter. </w:t>
      </w:r>
    </w:p>
    <w:p w:rsidR="00CA1FC7" w:rsidRDefault="00FC2A59">
      <w:pPr>
        <w:spacing w:after="0" w:line="259" w:lineRule="auto"/>
        <w:ind w:left="0" w:firstLine="0"/>
        <w:jc w:val="left"/>
      </w:pPr>
      <w:r>
        <w:t xml:space="preserve"> </w:t>
      </w:r>
    </w:p>
    <w:p w:rsidR="00CA1FC7" w:rsidRDefault="00FC2A59">
      <w:pPr>
        <w:pStyle w:val="Rubrik2"/>
        <w:ind w:left="108"/>
      </w:pPr>
      <w:r>
        <w:rPr>
          <w:b/>
          <w:i w:val="0"/>
        </w:rPr>
        <w:t xml:space="preserve">Känsliga personuppgifter </w:t>
      </w:r>
    </w:p>
    <w:p w:rsidR="00CA1FC7" w:rsidRDefault="00FC2A59">
      <w:pPr>
        <w:spacing w:line="238" w:lineRule="auto"/>
        <w:ind w:left="108" w:right="151"/>
      </w:pPr>
      <w:r>
        <w:rPr>
          <w:color w:val="090909"/>
        </w:rPr>
        <w:t>Uppgifter om en persons ras eller etniska ursprung, politiska åsikter, religiösa eller filosofiska övertygelse, medlems</w:t>
      </w:r>
      <w:r>
        <w:rPr>
          <w:color w:val="090909"/>
        </w:rPr>
        <w:t>kap i fackförening, hälsa eller sexualliv, s.k. känsliga personuppgifter, får i vissa fall behandlas av myndigheter. Det är normalt sett dock inte tillåtet att utföra sökningar på begrepp som är att anse som känsliga personuppgifter.</w:t>
      </w:r>
      <w:r>
        <w:t xml:space="preserve"> </w:t>
      </w:r>
    </w:p>
    <w:p w:rsidR="00CA1FC7" w:rsidRDefault="00FC2A59">
      <w:pPr>
        <w:spacing w:after="0" w:line="259" w:lineRule="auto"/>
        <w:ind w:left="0" w:firstLine="0"/>
        <w:jc w:val="left"/>
      </w:pPr>
      <w:r>
        <w:t xml:space="preserve"> </w:t>
      </w:r>
    </w:p>
    <w:p w:rsidR="00CA1FC7" w:rsidRDefault="00FC2A59">
      <w:pPr>
        <w:pStyle w:val="Rubrik2"/>
        <w:ind w:left="113" w:firstLine="0"/>
      </w:pPr>
      <w:r>
        <w:rPr>
          <w:b/>
          <w:i w:val="0"/>
          <w:color w:val="090909"/>
        </w:rPr>
        <w:t>Kontroll och tillsy</w:t>
      </w:r>
      <w:r>
        <w:rPr>
          <w:b/>
          <w:i w:val="0"/>
          <w:color w:val="090909"/>
        </w:rPr>
        <w:t>n</w:t>
      </w:r>
      <w:r>
        <w:rPr>
          <w:b/>
          <w:i w:val="0"/>
        </w:rPr>
        <w:t xml:space="preserve"> </w:t>
      </w:r>
    </w:p>
    <w:p w:rsidR="00CA1FC7" w:rsidRDefault="00FC2A59">
      <w:pPr>
        <w:spacing w:line="238" w:lineRule="auto"/>
        <w:ind w:left="108" w:right="151"/>
      </w:pPr>
      <w:r>
        <w:rPr>
          <w:color w:val="090909"/>
        </w:rPr>
        <w:t>Personuppgiftsansvarig d.v.s. Ekobrottsmyndigheten bestämmer ändamål och medel för myndighetens behandling av personuppgifter och ser till, genom tekniska och organisatoriska åtgärder, att behandlingen är korrekt och laglig. Myndighetens dataskyddsombud</w:t>
      </w:r>
      <w:r>
        <w:rPr>
          <w:color w:val="090909"/>
        </w:rPr>
        <w:t xml:space="preserve"> utövar intern tillsyn.</w:t>
      </w:r>
      <w:r>
        <w:t xml:space="preserve"> </w:t>
      </w:r>
    </w:p>
    <w:p w:rsidR="00CA1FC7" w:rsidRDefault="00FC2A59">
      <w:pPr>
        <w:spacing w:after="0" w:line="259" w:lineRule="auto"/>
        <w:ind w:left="0" w:firstLine="0"/>
        <w:jc w:val="left"/>
      </w:pPr>
      <w:r>
        <w:rPr>
          <w:sz w:val="23"/>
        </w:rPr>
        <w:t xml:space="preserve"> </w:t>
      </w:r>
    </w:p>
    <w:p w:rsidR="00CA1FC7" w:rsidRDefault="00FC2A59">
      <w:pPr>
        <w:spacing w:line="238" w:lineRule="auto"/>
        <w:ind w:left="108" w:right="151"/>
      </w:pPr>
      <w:r>
        <w:rPr>
          <w:color w:val="090909"/>
        </w:rPr>
        <w:t>Integritetsskyddsmyndigheten samt Säkerhets- och integritetsskyddsnämnden utövar tillsyn över Ekobrottsmyndighetens personuppgiftsbehandling. Tillsynsmyndigheterna har bland annat rätt att på begäran få tillgång till de personupp</w:t>
      </w:r>
      <w:r>
        <w:rPr>
          <w:color w:val="090909"/>
        </w:rPr>
        <w:t>gifter som behandlas samt få tillträde till lokaler som har anknytning till behandlingen av personuppgifter.</w:t>
      </w:r>
      <w:r>
        <w:t xml:space="preserve"> </w:t>
      </w:r>
    </w:p>
    <w:sectPr w:rsidR="00CA1FC7">
      <w:headerReference w:type="even" r:id="rId8"/>
      <w:headerReference w:type="default" r:id="rId9"/>
      <w:headerReference w:type="first" r:id="rId10"/>
      <w:pgSz w:w="11911" w:h="16850"/>
      <w:pgMar w:top="834" w:right="1249" w:bottom="584" w:left="1361" w:header="26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59" w:rsidRDefault="00FC2A59">
      <w:pPr>
        <w:spacing w:after="0" w:line="240" w:lineRule="auto"/>
      </w:pPr>
      <w:r>
        <w:separator/>
      </w:r>
    </w:p>
  </w:endnote>
  <w:endnote w:type="continuationSeparator" w:id="0">
    <w:p w:rsidR="00FC2A59" w:rsidRDefault="00FC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59" w:rsidRDefault="00FC2A59">
      <w:pPr>
        <w:spacing w:after="0" w:line="240" w:lineRule="auto"/>
      </w:pPr>
      <w:r>
        <w:separator/>
      </w:r>
    </w:p>
  </w:footnote>
  <w:footnote w:type="continuationSeparator" w:id="0">
    <w:p w:rsidR="00FC2A59" w:rsidRDefault="00FC2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C7" w:rsidRDefault="00FC2A59">
    <w:pPr>
      <w:spacing w:after="291"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377825</wp:posOffset>
          </wp:positionH>
          <wp:positionV relativeFrom="page">
            <wp:posOffset>271145</wp:posOffset>
          </wp:positionV>
          <wp:extent cx="2355723" cy="5657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55723" cy="565785"/>
                  </a:xfrm>
                  <a:prstGeom prst="rect">
                    <a:avLst/>
                  </a:prstGeom>
                </pic:spPr>
              </pic:pic>
            </a:graphicData>
          </a:graphic>
        </wp:anchor>
      </w:drawing>
    </w:r>
    <w:r>
      <w:rPr>
        <w:sz w:val="20"/>
      </w:rPr>
      <w:t xml:space="preserve"> </w:t>
    </w:r>
  </w:p>
  <w:p w:rsidR="00CA1FC7" w:rsidRDefault="00FC2A59">
    <w:pPr>
      <w:spacing w:after="57" w:line="259" w:lineRule="auto"/>
      <w:ind w:left="0" w:right="1103" w:firstLine="0"/>
      <w:jc w:val="right"/>
    </w:pPr>
    <w:r>
      <w:rPr>
        <w:rFonts w:ascii="Arial" w:eastAsia="Arial" w:hAnsi="Arial" w:cs="Arial"/>
        <w:sz w:val="16"/>
      </w:rPr>
      <w:t xml:space="preserve">Sida </w:t>
    </w:r>
  </w:p>
  <w:p w:rsidR="00CA1FC7" w:rsidRDefault="00FC2A59">
    <w:pPr>
      <w:spacing w:after="0" w:line="259" w:lineRule="auto"/>
      <w:ind w:left="0" w:right="966" w:firstLine="0"/>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5</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C7" w:rsidRDefault="00FC2A59">
    <w:pPr>
      <w:spacing w:after="24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377825</wp:posOffset>
          </wp:positionH>
          <wp:positionV relativeFrom="page">
            <wp:posOffset>271145</wp:posOffset>
          </wp:positionV>
          <wp:extent cx="2355723" cy="565785"/>
          <wp:effectExtent l="0" t="0" r="0" b="0"/>
          <wp:wrapSquare wrapText="bothSides"/>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1"/>
                  <a:stretch>
                    <a:fillRect/>
                  </a:stretch>
                </pic:blipFill>
                <pic:spPr>
                  <a:xfrm>
                    <a:off x="0" y="0"/>
                    <a:ext cx="2355723" cy="565785"/>
                  </a:xfrm>
                  <a:prstGeom prst="rect">
                    <a:avLst/>
                  </a:prstGeom>
                </pic:spPr>
              </pic:pic>
            </a:graphicData>
          </a:graphic>
        </wp:anchor>
      </w:drawing>
    </w:r>
    <w:r>
      <w:rPr>
        <w:sz w:val="20"/>
      </w:rPr>
      <w:t xml:space="preserve"> </w:t>
    </w:r>
  </w:p>
  <w:p w:rsidR="00CA1FC7" w:rsidRDefault="00FC2A59">
    <w:pPr>
      <w:spacing w:after="146" w:line="259" w:lineRule="auto"/>
      <w:ind w:left="0" w:right="1134" w:firstLine="0"/>
      <w:jc w:val="right"/>
    </w:pPr>
    <w:r>
      <w:rPr>
        <w:rFonts w:ascii="Arial" w:eastAsia="Arial" w:hAnsi="Arial" w:cs="Arial"/>
        <w:sz w:val="16"/>
      </w:rPr>
      <w:t xml:space="preserve">Sida </w:t>
    </w:r>
  </w:p>
  <w:p w:rsidR="00CA1FC7" w:rsidRDefault="00FC2A59">
    <w:pPr>
      <w:spacing w:after="31" w:line="259" w:lineRule="auto"/>
      <w:ind w:left="0" w:right="997" w:firstLine="0"/>
      <w:jc w:val="right"/>
    </w:pPr>
    <w:r>
      <w:fldChar w:fldCharType="begin"/>
    </w:r>
    <w:r>
      <w:instrText xml:space="preserve"> PAGE   \* MERGEFORMAT </w:instrText>
    </w:r>
    <w:r>
      <w:fldChar w:fldCharType="separate"/>
    </w:r>
    <w:r>
      <w:t>3</w:t>
    </w:r>
    <w:r>
      <w:fldChar w:fldCharType="end"/>
    </w:r>
    <w:r>
      <w:t xml:space="preserve"> (</w:t>
    </w:r>
    <w:r>
      <w:fldChar w:fldCharType="begin"/>
    </w:r>
    <w:r>
      <w:instrText xml:space="preserve"> NUMPAGES   \* MERGEFORMAT </w:instrText>
    </w:r>
    <w:r>
      <w:fldChar w:fldCharType="separate"/>
    </w:r>
    <w:r>
      <w:t>5</w:t>
    </w:r>
    <w:r>
      <w:fldChar w:fldCharType="end"/>
    </w:r>
    <w:r>
      <w:t xml:space="preserve">) </w:t>
    </w:r>
  </w:p>
  <w:p w:rsidR="00CA1FC7" w:rsidRDefault="00FC2A59">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C7" w:rsidRDefault="00FC2A59">
    <w:pPr>
      <w:spacing w:after="291"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377825</wp:posOffset>
          </wp:positionH>
          <wp:positionV relativeFrom="page">
            <wp:posOffset>271145</wp:posOffset>
          </wp:positionV>
          <wp:extent cx="2355723" cy="5657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55723" cy="565785"/>
                  </a:xfrm>
                  <a:prstGeom prst="rect">
                    <a:avLst/>
                  </a:prstGeom>
                </pic:spPr>
              </pic:pic>
            </a:graphicData>
          </a:graphic>
        </wp:anchor>
      </w:drawing>
    </w:r>
    <w:r>
      <w:rPr>
        <w:sz w:val="20"/>
      </w:rPr>
      <w:t xml:space="preserve"> </w:t>
    </w:r>
  </w:p>
  <w:p w:rsidR="00CA1FC7" w:rsidRDefault="00FC2A59">
    <w:pPr>
      <w:spacing w:after="57" w:line="259" w:lineRule="auto"/>
      <w:ind w:left="0" w:right="1103" w:firstLine="0"/>
      <w:jc w:val="right"/>
    </w:pPr>
    <w:r>
      <w:rPr>
        <w:rFonts w:ascii="Arial" w:eastAsia="Arial" w:hAnsi="Arial" w:cs="Arial"/>
        <w:sz w:val="16"/>
      </w:rPr>
      <w:t xml:space="preserve">Sida </w:t>
    </w:r>
  </w:p>
  <w:p w:rsidR="00CA1FC7" w:rsidRDefault="00FC2A59">
    <w:pPr>
      <w:spacing w:after="0" w:line="259" w:lineRule="auto"/>
      <w:ind w:left="0" w:right="966" w:firstLine="0"/>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5</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C7"/>
    <w:rsid w:val="005B29B4"/>
    <w:rsid w:val="00CA1FC7"/>
    <w:rsid w:val="00FC2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CCEF2-4338-468B-B071-4CFE005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4175" w:hanging="10"/>
      <w:jc w:val="both"/>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23" w:hanging="10"/>
      <w:outlineLvl w:val="0"/>
    </w:pPr>
    <w:rPr>
      <w:rFonts w:ascii="Times New Roman" w:eastAsia="Times New Roman" w:hAnsi="Times New Roman" w:cs="Times New Roman"/>
      <w:b/>
      <w:color w:val="000000"/>
      <w:sz w:val="24"/>
    </w:rPr>
  </w:style>
  <w:style w:type="paragraph" w:styleId="Rubrik2">
    <w:name w:val="heading 2"/>
    <w:next w:val="Normal"/>
    <w:link w:val="Rubrik2Char"/>
    <w:uiPriority w:val="9"/>
    <w:unhideWhenUsed/>
    <w:qFormat/>
    <w:pPr>
      <w:keepNext/>
      <w:keepLines/>
      <w:spacing w:after="0"/>
      <w:ind w:left="123" w:hanging="10"/>
      <w:outlineLvl w:val="1"/>
    </w:pPr>
    <w:rPr>
      <w:rFonts w:ascii="Times New Roman" w:eastAsia="Times New Roman" w:hAnsi="Times New Roman" w:cs="Times New Roman"/>
      <w:i/>
      <w:color w:val="000000"/>
      <w:sz w:val="24"/>
    </w:rPr>
  </w:style>
  <w:style w:type="paragraph" w:styleId="Rubrik3">
    <w:name w:val="heading 3"/>
    <w:next w:val="Normal"/>
    <w:link w:val="Rubrik3Char"/>
    <w:uiPriority w:val="9"/>
    <w:unhideWhenUsed/>
    <w:qFormat/>
    <w:pPr>
      <w:keepNext/>
      <w:keepLines/>
      <w:spacing w:after="0"/>
      <w:ind w:left="123" w:hanging="10"/>
      <w:outlineLvl w:val="2"/>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character" w:customStyle="1" w:styleId="Rubrik2Char">
    <w:name w:val="Rubrik 2 Char"/>
    <w:link w:val="Rubrik2"/>
    <w:rPr>
      <w:rFonts w:ascii="Times New Roman" w:eastAsia="Times New Roman" w:hAnsi="Times New Roman" w:cs="Times New Roman"/>
      <w:i/>
      <w:color w:val="000000"/>
      <w:sz w:val="24"/>
    </w:rPr>
  </w:style>
  <w:style w:type="character" w:customStyle="1" w:styleId="Rubrik3Char">
    <w:name w:val="Rubrik 3 Char"/>
    <w:link w:val="Rubrik3"/>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kobrottsmyndighet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obrottsmyndigheten.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10288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Brev</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Bergholm Guhnby Eva</dc:creator>
  <cp:keywords/>
  <cp:lastModifiedBy>Carlson Johanna</cp:lastModifiedBy>
  <cp:revision>2</cp:revision>
  <dcterms:created xsi:type="dcterms:W3CDTF">2021-05-24T13:51:00Z</dcterms:created>
  <dcterms:modified xsi:type="dcterms:W3CDTF">2021-05-24T13:51:00Z</dcterms:modified>
</cp:coreProperties>
</file>